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15"/>
        <w:jc w:val="center"/>
        <w:rPr>
          <w:rFonts w:ascii="Calibri" w:cs="Calibri" w:eastAsia="Calibri" w:hAnsi="Calibri"/>
          <w:b w:val="1"/>
        </w:rPr>
      </w:pPr>
      <w:r w:rsidDel="00000000" w:rsidR="00000000" w:rsidRPr="00000000">
        <w:rPr>
          <w:rFonts w:ascii="Calibri" w:cs="Calibri" w:eastAsia="Calibri" w:hAnsi="Calibri"/>
          <w:b w:val="1"/>
          <w:rtl w:val="0"/>
        </w:rPr>
        <w:t xml:space="preserve">CODUL </w:t>
      </w:r>
    </w:p>
    <w:p w:rsidR="00000000" w:rsidDel="00000000" w:rsidP="00000000" w:rsidRDefault="00000000" w:rsidRPr="00000000" w14:paraId="00000002">
      <w:pPr>
        <w:spacing w:after="0" w:line="240" w:lineRule="auto"/>
        <w:ind w:right="15"/>
        <w:jc w:val="center"/>
        <w:rPr>
          <w:rFonts w:ascii="Calibri" w:cs="Calibri" w:eastAsia="Calibri" w:hAnsi="Calibri"/>
          <w:b w:val="1"/>
        </w:rPr>
      </w:pPr>
      <w:r w:rsidDel="00000000" w:rsidR="00000000" w:rsidRPr="00000000">
        <w:rPr>
          <w:rFonts w:ascii="Calibri" w:cs="Calibri" w:eastAsia="Calibri" w:hAnsi="Calibri"/>
          <w:b w:val="1"/>
          <w:rtl w:val="0"/>
        </w:rPr>
        <w:t xml:space="preserve">DE ETICĂ ȘI CONDUITĂ PROFESIONALĂ</w:t>
      </w:r>
    </w:p>
    <w:p w:rsidR="00000000" w:rsidDel="00000000" w:rsidP="00000000" w:rsidRDefault="00000000" w:rsidRPr="00000000" w14:paraId="00000003">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Dispoziții generale</w:t>
      </w:r>
    </w:p>
    <w:p w:rsidR="00000000" w:rsidDel="00000000" w:rsidP="00000000" w:rsidRDefault="00000000" w:rsidRPr="00000000" w14:paraId="0000000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Prezentul Cod de etică şi conduită profesională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defineşte valorile, principiile şi normele de conduită profesională obligatorii în procesul exercitării activităților în cadrul [insert]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Societate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Codul este adresat tuturor persoanelor care activează în cadrul [insert], în calitate de salariați, stagiari, consultanți, persoane cu funcții de conducere și își exercită, direct sau indirect, atribuțiile de serviciu(„</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Angajat/Angajați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trebuie să le respecte şi să aplice prevederile prezentului Cod în activitatea desfăşurată în cadrul Societății, în concordanţă cu valorile şi obiectivele acesteia. Codul principiile și valorile care au fost şi vor continua să fie viabile pentru succesul viitor al Societății.</w:t>
      </w:r>
    </w:p>
    <w:p w:rsidR="00000000" w:rsidDel="00000000" w:rsidP="00000000" w:rsidRDefault="00000000" w:rsidRPr="00000000" w14:paraId="0000000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Prezentul Cod stabilește cadrul general de conformitate în cadrul Societății, cu accent pe cele mai recente practici internaționale în materie de etică, prevenire a fraudelor, integrității, tratării adecvate a conflictului de interese, securitate a informației și protecție a datelor cu caracter personal.</w:t>
      </w:r>
    </w:p>
    <w:p w:rsidR="00000000" w:rsidDel="00000000" w:rsidP="00000000" w:rsidRDefault="00000000" w:rsidRPr="00000000" w14:paraId="0000000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Rolul Codului este să ghideze comportamentul moral şi profesional al Angajaților de toate nivelele, atât în timpul activităţii profesionale, cât şi în afara acesteia, în măsura în care afectează imaginea Societății.</w:t>
      </w:r>
    </w:p>
    <w:p w:rsidR="00000000" w:rsidDel="00000000" w:rsidP="00000000" w:rsidRDefault="00000000" w:rsidRPr="00000000" w14:paraId="0000000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Obiectivul Codului este să contribuie la crearea unei culturi organizaţionale în cadrul Societății şi a unui climat etic care să determine Angajații să acţioneze cu încredere reciprocă şi profesionalism în interesul Societății și să desfășoare activități de afaceri echitabile, transparente și legale.</w:t>
      </w:r>
    </w:p>
    <w:p w:rsidR="00000000" w:rsidDel="00000000" w:rsidP="00000000" w:rsidRDefault="00000000" w:rsidRPr="00000000" w14:paraId="0000000B">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567" w:right="0" w:hanging="56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Misiune și viziune</w:t>
      </w:r>
    </w:p>
    <w:p w:rsidR="00000000" w:rsidDel="00000000" w:rsidP="00000000" w:rsidRDefault="00000000" w:rsidRPr="00000000" w14:paraId="0000000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Misiunea Societății este de a crea valoare pe termen lung prin activitatea de [insert].</w:t>
      </w:r>
    </w:p>
    <w:p w:rsidR="00000000" w:rsidDel="00000000" w:rsidP="00000000" w:rsidRDefault="00000000" w:rsidRPr="00000000" w14:paraId="0000000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Viziunea Societății este să devenim cea mai de succes companie din domeniul [insert].</w:t>
      </w:r>
    </w:p>
    <w:p w:rsidR="00000000" w:rsidDel="00000000" w:rsidP="00000000" w:rsidRDefault="00000000" w:rsidRPr="00000000" w14:paraId="0000000F">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Valori și Principii</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Principiile și valorile care guvernează conduita etică și profesională a Angajaților sunt următoarele: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Inovaţie: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Printr-o dezvoltare continuă a practicilor de afaceri, a know-how-ului şi a tehnologiilor, Societatea aspiră la performanţe excepţionale şi doreşte să se poziţioneze ca lider în domeniul [insert].pe termen lung și în mod durabil.</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Responsabilitate socială:</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Societatea va dezvolta o cultură a responsabilității sociale bazată pe etică în afaceri, respect pentru drepturile consumatorului, echitate socială și economică, tehnologii prietenoase față de mediu, corectitudine în relațiile de muncă, transparență față de autoritățile publice, integritate și investiții în comunitate. Serviciile Societății sunt orientate spre îndeplinirea tuturor cerinţelor şi aşteptărilor îndreptăţite ale părţilor interesate. Societatea răspunde cerințelor pieței prin apropierea față de client, profesionalism, dorinţa de inovaţie şi preţul accesibil. Totodată protecția mediului înconjurător, responsabilitatea faţă de comunitate şi dezvoltarea durabilă sunt deosebit de importante pentru Societate. Societatea încurajează de asemenea cercetarea şi inovaţia pentru a dezvolta know-how-ul în domeniul asigurării calității şi securității, al valorificării şi reciclării materialelor, al economiei de resurse naturale, cât şi al reducerii efectelor nocive ale anumitor activități.</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Integritatea: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Integritatea înseamnă consistența dintre acțiuni, valori, principii și reguli de drept. În mediul de afaceri, o organizaţie este considerată integră dacă informează corect opinia publică și părțile interesate cu privire la ce are de gând să facă (transparență), dacă face ceea ce a spus că va face (consecvenţă, predictibilitate și verticalitate) şi îşi asumă responsabilitatea deciziilor şi acţiunilor sale (este responsabilă atât legal cât şi social). Societatea și angajații său formează un colectiv cu o conduită corectă şi onestă, care dă dovadă de consistență între acțiuni, valori, principii și reguli de drept.</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Loialitatea: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Fiecare Angajat al  Societății este devotat Societățiii, părților interesate și comunității/societății în vederea îndeplinirii obiectivelor asumate atât în nume personal cât şi în numele Societății.</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Responsabilitatea: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În îndeplinirea atribuţiilor de serviciu, angajații Societății au responsabilitatea morală fundamentală de a acționa cu bună-credință şi de a întreprinde doar acele acţiuni care asigură un impact pozitiv asupra companiei și societăţii în ansamblul ei, sau care fac ca impactul negativ asupra acestora să fie cât mai mic cu putinţă.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Obiectivitate: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Societatea  şi Angajații săi se caracterizează prin imparţialitate şi nu permit ca raţionamentul profesional să fie influenţat de prejudecăţi, conflicte de interese sau alți factori de influenţă nedoriți care pot să intervină pe parcursul desfășurării activității profesionale.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Transparenţă:</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Societatea își desfășoara activitatea într-o manieră deschisă faţă de public și oferă acces liber şi neîngrădit la informaţiile de interes public, iar angajații săi se află într-un dialog deschis şi constructiv, cu toate părţile interesate, dialog bazat pe respect şi profesionalism.</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134"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Nediscriminare: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Societatea și angajații săi, precum şi partenerii săi nu vor avea atitudini discriminatorii faţă de nimeni, indiferent de rasă, sex, religie, orientare sexuală, apartenenţă politică sau de alte criterii ce pot sta la baza discriminării.</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134" w:right="0" w:hanging="56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Concurenţă loială:</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Angajaţilor le este interzisă efectuarea oricăror acţiuni de concurenţă neloială care să lezeze interesele legitime ale consumatorilor sau competitorilor, asigurând astfel o concurenţă loială şi echitabilă în domeniul propriu de activitate.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134" w:right="0" w:hanging="56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Respect: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Angajațiivor da dovadă de respect în interacţiunile cu alte persoane, atât în cadrul activităţilor lor profesionale cât şi în viaţa lor personală, având în vedere că, prin natura sa, orice model de comportament servește drept exemplu pentru clienți, furnizori, parteneri, autorități publice și societate în ansamblu.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134"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Sănătatea și siguranța la locul de muncă: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respectă întotdeauna regulile și reglementările aplicabile de sănătate și siguranță a Angajaților. Societatea solicită tuturor Angajaților să urmeze practici de lucru sigure în interesul propriei siguranțe și a colegilor de muncă.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567" w:right="0" w:hanging="56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Normele de etică și conduită</w:t>
      </w:r>
    </w:p>
    <w:p w:rsidR="00000000" w:rsidDel="00000000" w:rsidP="00000000" w:rsidRDefault="00000000" w:rsidRPr="00000000" w14:paraId="00000020">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Dispoziţii generale</w:t>
      </w:r>
    </w:p>
    <w:p w:rsidR="00000000" w:rsidDel="00000000" w:rsidP="00000000" w:rsidRDefault="00000000" w:rsidRPr="00000000" w14:paraId="0000002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hanging="50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Normele de conduită se aplică în mod obligatoriu tuturor Angajaților de la toate nivelurile ierarhice din structura organizatorică.</w:t>
      </w:r>
    </w:p>
    <w:p w:rsidR="00000000" w:rsidDel="00000000" w:rsidP="00000000" w:rsidRDefault="00000000" w:rsidRPr="00000000" w14:paraId="0000002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hanging="50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Toți Angajații trebuie să cunoască, să însuşească şi să acţioneze în conformitate cu prevederile acestui Cod de etică și conduită profesională.</w:t>
      </w:r>
    </w:p>
    <w:p w:rsidR="00000000" w:rsidDel="00000000" w:rsidP="00000000" w:rsidRDefault="00000000" w:rsidRPr="00000000" w14:paraId="00000023">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Definiţii</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Corupţie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Folosirea abuzivă a puterii încredinţate prin atribuţiile unei funcţii deţinute în scopul satisfacerii unor interese directe sau indirecte, personale sau de grup.</w:t>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Plată de facilitare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 plată suplimentară efectuată pentru a  determina o persoană să-şi îndeplinească în mod corect obligaţiile profesionale, ceea ce poate conduce la un tratament preferenţial.</w:t>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Avertizare de integritate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sesizarea de către Angajații Societății, un furnizor sau un client al său, a situaţiilor de management defectuos, nerespectare a normelor interne de etică, conduită în afaceri, a politicilor și procedurilor, corupție sau alte încălcări ale legislației în vigoare.</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Conformitate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respectarea de către organizație a prevederilor cadrului de reglementare aplicabil activităților sale, a normelor și standardelor proprii, precum și a codurilor de conduită și profesionale și a standardelor abilitate pe piața sau industria aferentă. Angajații respectă Constituţia Republicii Moldova, precum şi toate prevederile legale ale cadrului de reglementare aplicabil activităţilor sale.</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Conflictul de interese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situaţia în care angajații organizaţiei are un interes personal, direct sau indirect, ce contravine interesului organizaţiei, astfel încât afectează sau ar putea afecta obiectivitatea şi imparţialitatea sa în luarea deciziilor ori îndeplinirea la timp a îndatoririlor care îi revin în exercitarea funcţiei deţinute.</w:t>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Interes personal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orice avantaj material sau de altă natură, urmărit ori obţinut de angajații organizației, în mod direct sau indirect, pentru sine ori pentru alţii, prin folosirea reputaţiei, influenţei, facilităţilor, relaţiilor, informaţiilor la care are acces ca urmare a exercitării sarcinilor de serviciu.</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Abatere disciplinară</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orice faptă săvârşită, cu vinovăţie, în legătură cu activitatea desfăşurată, constând în acţiune sau inacţiune, prin care s-au încălcat prevederile legale sau orice alte reglementări sau dispoziţii interne emise de conducerea Societății.</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Concurenţă neloială</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orice act sau faptă contrară uzanţelor corecte în activitatea industrială şi de comercializare a produselor, de execuţie a lucrărilor, precum şi de efectuare a prestărilor de servicii.</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Organizaţie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ansamblul structurilor Societății şi a filialelor/sucursalelor sale, precum şi a altor entităţi din cadrul grupului, indiferent dacă au sau nu personalitate juridică.</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567" w:right="0" w:hanging="709"/>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Conformitatea</w:t>
      </w:r>
    </w:p>
    <w:p w:rsidR="00000000" w:rsidDel="00000000" w:rsidP="00000000" w:rsidRDefault="00000000" w:rsidRPr="00000000" w14:paraId="0000003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Societateaîşi desfăşoară activitatea cu respectarea legilor, actelor normative şi de reglementare din Republica Moldova.</w:t>
      </w:r>
    </w:p>
    <w:p w:rsidR="00000000" w:rsidDel="00000000" w:rsidP="00000000" w:rsidRDefault="00000000" w:rsidRPr="00000000" w14:paraId="0000003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au obligaţia ca, prin actele şi faptele sale, să respecte reglementările din domeniul de activitate, regulamentele interne şi să acţioneze pentru punerea în aplicare a dispoziţiilor legale, în conformitate cu atribuţiile care îi revin, cu respectarea eticii profesionale.</w:t>
      </w:r>
    </w:p>
    <w:p w:rsidR="00000000" w:rsidDel="00000000" w:rsidP="00000000" w:rsidRDefault="00000000" w:rsidRPr="00000000" w14:paraId="0000003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Societățiitrebuie să respecte şi să aplice principiile prezentului Cod de etică şi conduită profesională.</w:t>
      </w:r>
    </w:p>
    <w:p w:rsidR="00000000" w:rsidDel="00000000" w:rsidP="00000000" w:rsidRDefault="00000000" w:rsidRPr="00000000" w14:paraId="0000003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trebuie să respecte dispoziţiile interne, cu condiţia ca acestea să nu fie contrare legii, bunelor practici şi standardelor pe care Societatea s-a angajat să le respecte.</w:t>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trebuie să acţioneze, pe cât posibil, astfel încât să nu fie afectată imaginea Societății.</w:t>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Managementul Societății trebuie să respecte valorile şi politicile companiei şi să coordoneze activitatea societăţii în conformitate cu acestea.</w:t>
      </w:r>
    </w:p>
    <w:p w:rsidR="00000000" w:rsidDel="00000000" w:rsidP="00000000" w:rsidRDefault="00000000" w:rsidRPr="00000000" w14:paraId="0000003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Managementul Societății are obligaţia să elaboreze şi să adopte politici pentru: fraudă și corupție, spălare de bani, avertizare de integritate, precum și să evalueze gradul de implementare a acestora, altfel riscând să fie răspunzător pentru lipsa de conformitate, în solidaritate cu angajații de execuţie direct răspunzător.</w:t>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trebuie să elaboreze şi să propună spre aprobare procedurile pentru punerea în aplicare a politicilor, să le aplice şi să monitorizeze implementarea acestora, raportând periodic managementului cu privire la procesul de implementare şi la problemele întâlnite pe parcursul acestuia.</w:t>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este responsabilă pentru depunerea diligenţelor necesare predicției şi limitării efectelor negative ale neconformităţilor rezultate din actele angajaților atunci când acesta acţionează în numele Societății.</w:t>
      </w:r>
    </w:p>
    <w:p w:rsidR="00000000" w:rsidDel="00000000" w:rsidP="00000000" w:rsidRDefault="00000000" w:rsidRPr="00000000" w14:paraId="0000003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Managementul Societății este responsabil pentru adoptarea de politici şi măsuri care să asigure derularea activităţii în condiţii de conformitate.</w:t>
      </w:r>
    </w:p>
    <w:p w:rsidR="00000000" w:rsidDel="00000000" w:rsidP="00000000" w:rsidRDefault="00000000" w:rsidRPr="00000000" w14:paraId="0000003A">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Informarea corectă</w:t>
      </w:r>
    </w:p>
    <w:p w:rsidR="00000000" w:rsidDel="00000000" w:rsidP="00000000" w:rsidRDefault="00000000" w:rsidRPr="00000000" w14:paraId="0000003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informează corect şi complet publicul cu privire la toate specificațiile serviciilor sale.</w:t>
      </w:r>
    </w:p>
    <w:p w:rsidR="00000000" w:rsidDel="00000000" w:rsidP="00000000" w:rsidRDefault="00000000" w:rsidRPr="00000000" w14:paraId="0000003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sunt atenți la nevoile reale ale clienților şi oferă soluţii competitive atât pentru necesitățile prezente, cât şi pentru cele viitoare ale acestora, fără a afecta însă concurenţa loială.</w:t>
      </w:r>
    </w:p>
    <w:p w:rsidR="00000000" w:rsidDel="00000000" w:rsidP="00000000" w:rsidRDefault="00000000" w:rsidRPr="00000000" w14:paraId="0000003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asigură, prin intermediul rețelelor de socializare, un spațiu de dialog și publicare a opiniilor partenerilor, clienţilor și altor părți interesate.</w:t>
      </w:r>
    </w:p>
    <w:p w:rsidR="00000000" w:rsidDel="00000000" w:rsidP="00000000" w:rsidRDefault="00000000" w:rsidRPr="00000000" w14:paraId="0000003F">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Concurenţa loială şi clauza antitrust</w:t>
      </w:r>
    </w:p>
    <w:p w:rsidR="00000000" w:rsidDel="00000000" w:rsidP="00000000" w:rsidRDefault="00000000" w:rsidRPr="00000000" w14:paraId="0000004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se angajează să nu participe la:</w:t>
      </w:r>
    </w:p>
    <w:p w:rsidR="00000000" w:rsidDel="00000000" w:rsidP="00000000" w:rsidRDefault="00000000" w:rsidRPr="00000000" w14:paraId="00000042">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Practici concertate de tipul cartelurilor sau înţelegerile cu competitorii;</w:t>
      </w:r>
    </w:p>
    <w:p w:rsidR="00000000" w:rsidDel="00000000" w:rsidP="00000000" w:rsidRDefault="00000000" w:rsidRPr="00000000" w14:paraId="00000043">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Înţelegeri care limitează relaţiile cu furnizorii sau clienţii;</w:t>
      </w:r>
    </w:p>
    <w:p w:rsidR="00000000" w:rsidDel="00000000" w:rsidP="00000000" w:rsidRDefault="00000000" w:rsidRPr="00000000" w14:paraId="00000044">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Utilizarea abuzivă a poziţiei dominante, atât pe piaţa pe care deţine această poziţie, cât şi pe cele conexe.</w:t>
      </w:r>
    </w:p>
    <w:p w:rsidR="00000000" w:rsidDel="00000000" w:rsidP="00000000" w:rsidRDefault="00000000" w:rsidRPr="00000000" w14:paraId="0000004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nu va participa prin reprezentanţii săi la nici o formă de contact (direct/indirect) între organizaţii, care are ca obiect sau efect fie influenţarea comportamentului pe piaţă al unui concurent prezent sau potenţial, fie dezvăluirea comportamentului pe care organizaţia a decis sau intenţionează să îl adopte pe o piaţă unui asemenea concurent. În cazul în care un reprezentant al Societății constată în cadrul unei întâlniri de afaceri că subiectul acesteia are legătură cu stabilirea unor astfel de practici, va denunţa participanţilor caracterul acestei întâlniri şi va solicita să se consemneze în scris motivul pentru care părăsește întâlnirea.</w:t>
      </w:r>
    </w:p>
    <w:p w:rsidR="00000000" w:rsidDel="00000000" w:rsidP="00000000" w:rsidRDefault="00000000" w:rsidRPr="00000000" w14:paraId="00000046">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Combaterea corupţiei </w:t>
      </w:r>
    </w:p>
    <w:p w:rsidR="00000000" w:rsidDel="00000000" w:rsidP="00000000" w:rsidRDefault="00000000" w:rsidRPr="00000000" w14:paraId="0000004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nu trebuie să folosească atribuţiile funcţiei deţinute în alte scopuri decât cele care privesc îndeplinirea atribuţiilor de serviciu.</w:t>
      </w:r>
    </w:p>
    <w:p w:rsidR="00000000" w:rsidDel="00000000" w:rsidP="00000000" w:rsidRDefault="00000000" w:rsidRPr="00000000" w14:paraId="0000004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Managementul Societății trebuie să elaboreze o politică de toleranţă zero față de corupţie şi fraudă, politică pe care are obligaţia să o revizuiască periodic.</w:t>
      </w:r>
    </w:p>
    <w:p w:rsidR="00000000" w:rsidDel="00000000" w:rsidP="00000000" w:rsidRDefault="00000000" w:rsidRPr="00000000" w14:paraId="0000004A">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Evitarea conflictelor de interese</w:t>
      </w:r>
    </w:p>
    <w:p w:rsidR="00000000" w:rsidDel="00000000" w:rsidP="00000000" w:rsidRDefault="00000000" w:rsidRPr="00000000" w14:paraId="0000004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nu trebuie să se angajeze direct ori indirect în relaţii de afaceri cu operatorii economici, persoane fizice sau juridice, care ar afecta îndeplinirea corectă, cinstită şi cu conştiinciozitate a obligațiilor de serviciu.</w:t>
      </w:r>
    </w:p>
    <w:p w:rsidR="00000000" w:rsidDel="00000000" w:rsidP="00000000" w:rsidRDefault="00000000" w:rsidRPr="00000000" w14:paraId="0000004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nu trebuie să se lase influenţați de interesele personale, inclusiv cele cunoscute ale soțului/soției, ascendenților, descendenților, rudelor de până la gradul IV sau terților şi nici de presiunile de orice fel, în îndeplinirea atribuţiilor de serviciu.</w:t>
      </w:r>
    </w:p>
    <w:p w:rsidR="00000000" w:rsidDel="00000000" w:rsidP="00000000" w:rsidRDefault="00000000" w:rsidRPr="00000000" w14:paraId="0000004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trebuie să evite orice situaţie care implică sau poate genera antagonisme între interesele organizaţiei şi propriile interese, inclusiv cele cunoscute ale soțului/soției, ascendenților, descendenților, rudelor de până la gradul IV sau terților, respectând totodată prevederile legale și procedurile interne referitoare la conflictul de interese.</w:t>
      </w:r>
    </w:p>
    <w:p w:rsidR="00000000" w:rsidDel="00000000" w:rsidP="00000000" w:rsidRDefault="00000000" w:rsidRPr="00000000" w14:paraId="0000004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trebuie să evite orice implicare directă sau indirectă în orice fel de activităţi, asocieri sau investiţii care influenţează sau pot influenţa deciziile individuale ale angajațiiui companiei, atunci când acesta acţionează în interesul Societății.</w:t>
      </w:r>
    </w:p>
    <w:p w:rsidR="00000000" w:rsidDel="00000000" w:rsidP="00000000" w:rsidRDefault="00000000" w:rsidRPr="00000000" w14:paraId="0000005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trebuie să se abţină de la orice conflict de interese. Orice posibil conflict de interese trebuie declarat, prin intermediul unei declaraţii scrise, adresată superiorului sau persoanei responsabile desemnate. </w:t>
      </w:r>
    </w:p>
    <w:p w:rsidR="00000000" w:rsidDel="00000000" w:rsidP="00000000" w:rsidRDefault="00000000" w:rsidRPr="00000000" w14:paraId="0000005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În cazul în care un reprezentant al angajațiiui Societății este implicat într-un conflict de interese, conducerea Societății trebuie să analizeze şi să soluţioneze situaţia împreună cu departamentul competent.</w:t>
      </w:r>
    </w:p>
    <w:p w:rsidR="00000000" w:rsidDel="00000000" w:rsidP="00000000" w:rsidRDefault="00000000" w:rsidRPr="00000000" w14:paraId="0000005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implicați în procesele decizionale, trebuie să completeze o declaraţie de interese sau o declaraţie pe propria răspundere că nu se află în niciun conflict de interese şi să o depună la superiorul său sau persoanei responsabile desemnate. Declaraţia de interese va fi adusă la zi şi redepusă la începutul fiecărui an sau oricând apare o schimbare relevantă în situaţia angajatului respectiv.</w:t>
      </w:r>
    </w:p>
    <w:p w:rsidR="00000000" w:rsidDel="00000000" w:rsidP="00000000" w:rsidRDefault="00000000" w:rsidRPr="00000000" w14:paraId="00000053">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Utilizarea lobby-știlor </w:t>
      </w:r>
    </w:p>
    <w:p w:rsidR="00000000" w:rsidDel="00000000" w:rsidP="00000000" w:rsidRDefault="00000000" w:rsidRPr="00000000" w14:paraId="0000005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și angajații săi se vor abține de la utilizarea persoanelor fizice sau juridice care se așteaptă să exercite o influență inadecvată asupra decidenților pentru a promova interesele companiei. Societatea se va abține deasemenea de a promite, a da sau a oferi, direct sau indirect, orice avantaj necuvenit persoanelor care exercită sau pot exercita o asemenea influență inadecvată față de un decident.</w:t>
      </w:r>
    </w:p>
    <w:p w:rsidR="00000000" w:rsidDel="00000000" w:rsidP="00000000" w:rsidRDefault="00000000" w:rsidRPr="00000000" w14:paraId="0000005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își va promova interesele legitime în relație cu orice decident prin participarea publică transparentă la procesul de luare a deciziilor.</w:t>
      </w:r>
    </w:p>
    <w:p w:rsidR="00000000" w:rsidDel="00000000" w:rsidP="00000000" w:rsidRDefault="00000000" w:rsidRPr="00000000" w14:paraId="00000057">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58">
      <w:pPr>
        <w:spacing w:after="0" w:line="240" w:lineRule="auto"/>
        <w:jc w:val="both"/>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Protejarea activelor organizaţiei</w:t>
      </w:r>
    </w:p>
    <w:p w:rsidR="00000000" w:rsidDel="00000000" w:rsidP="00000000" w:rsidRDefault="00000000" w:rsidRPr="00000000" w14:paraId="0000005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au obligaţia să protejeze activele şi resursele organizației şi să prevină deteriorarea, vandalizarea sau utilizarea incorectă şi/sau neautorizată a acestora. Totodată, este interzisă utilizarea activelor şi resurselor Societății în beneficiu personal.</w:t>
      </w:r>
    </w:p>
    <w:p w:rsidR="00000000" w:rsidDel="00000000" w:rsidP="00000000" w:rsidRDefault="00000000" w:rsidRPr="00000000" w14:paraId="0000005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Orice risipă, folosire incorectă sau neautorizată, distrugere sau furt al bunurilor din proprietatea organizaţiei, trebuie comunicate imediat nivelului ierarhic superior.</w:t>
      </w:r>
    </w:p>
    <w:p w:rsidR="00000000" w:rsidDel="00000000" w:rsidP="00000000" w:rsidRDefault="00000000" w:rsidRPr="00000000" w14:paraId="0000005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încetarea contractului individual de muncă, angajații au obligaţia de a returna ceea ce aparţine de drept organizaţiei, inclusiv documente (atât în format fizic cât şi în format electronic).</w:t>
      </w:r>
    </w:p>
    <w:p w:rsidR="00000000" w:rsidDel="00000000" w:rsidP="00000000" w:rsidRDefault="00000000" w:rsidRPr="00000000" w14:paraId="0000005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Proprietatea intelectuală a organizaţiei va fi protejată de către angajații săi.</w:t>
      </w:r>
    </w:p>
    <w:p w:rsidR="00000000" w:rsidDel="00000000" w:rsidP="00000000" w:rsidRDefault="00000000" w:rsidRPr="00000000" w14:paraId="0000005E">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Egalitatea şi diversitatea </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respectă şi garantează tratamentul egal şi nediscriminatoriu în relaţia cu angajații, partenerii, colaboratorii şi clienţii săi.</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În exercitarea atribuțiilor, Angajații Societății au obligaţia de a avea un comportament profesionist, precum şi de a asigura transparenţa, imparţialitatea şi eficacitatea necesare pentru a câştiga şi a menţine încrederea partenerilor, colaboratorilor şi clienţilor săi. La fel, angajații au obligația să asigure egalitatea de tratament şi să se abțină de la acte de discriminare pe criterii de naţionalitate, sex, origine, rasă, etnie, handicap, vârstă, religie sau convingeri politice.</w:t>
      </w:r>
    </w:p>
    <w:p w:rsidR="00000000" w:rsidDel="00000000" w:rsidP="00000000" w:rsidRDefault="00000000" w:rsidRPr="00000000" w14:paraId="00000062">
      <w:pPr>
        <w:spacing w:after="0" w:line="240" w:lineRule="auto"/>
        <w:ind w:left="567" w:hanging="56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Cadourile și cheltuielile de protocol</w:t>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nu solicită şi nu acceptă cadouri, servicii, favoruri, invitaţii sau orice alte avantaje, care le sunt destinate personal, familiei, părinţilor, prietenilor, etc. și care le pot influenţa imparţialitatea în exercitarea funcţiei deţinute.</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În cazul în care angajatului Societății îi sunt oferite cadouri în timpul exercitării funcţiei, acesta are obligaţia de a declara orice cadou. Cadourile care depăşesc valoarea de 1000 lei vor fi înregistrate într-un registru special, aprobat la nivel de unitate. După înregistrare, cadourile vor fi lăsate Societății spre folosință.</w:t>
      </w:r>
    </w:p>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Cheltuielile cu participarea la conferinţe şi seminarii în cadrul cărora angajații reprezintă Societatea vor fi suportate de către Societate, în conformitate cu procedurile interne ale acesteia.</w:t>
      </w:r>
    </w:p>
    <w:p w:rsidR="00000000" w:rsidDel="00000000" w:rsidP="00000000" w:rsidRDefault="00000000" w:rsidRPr="00000000" w14:paraId="00000067">
      <w:pPr>
        <w:spacing w:after="0" w:line="240" w:lineRule="auto"/>
        <w:ind w:left="567" w:hanging="56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Confidenţialitatea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și Angajații săi convin ca, pe toată durata contractului de muncă şi după încetarea acestuia, să nu transmită date sau informaţii de care au luat cunoştinţă în timpul executării contractului. Excepţie de la această regulă o constituie doar sesizările faptelor ce contravin legii, depuse la autorităţile competente.</w:t>
      </w:r>
    </w:p>
    <w:p w:rsidR="00000000" w:rsidDel="00000000" w:rsidP="00000000" w:rsidRDefault="00000000" w:rsidRPr="00000000" w14:paraId="000000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interzisă dezvăluirea datelor personale referitoare la angajați, fără consimţământul acestora, excepție făcând cazurile în care există cerințe legale în acest sens.</w:t>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interzisă dezvăluirea informațiilor obținute pe parcursul derulării activității profesionale care ar putea fi utilizate pentru a afecta concurența corectă pe parcursul derulării procedurilor de achiziții.</w:t>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trebuie să respecte confidenţialitatea informaţiilor dobândite în timpul activităţilor profesionale şi să nu le divulge în interes personal, direct sau indirect unei terţe părți. Aceste informaţii sunt proprietatea Societății şi nu pot fi divulgate în afara Societății.</w:t>
      </w:r>
    </w:p>
    <w:p w:rsidR="00000000" w:rsidDel="00000000" w:rsidP="00000000" w:rsidRDefault="00000000" w:rsidRPr="00000000" w14:paraId="000000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Obligaţia respectării confidenţialităţii se menţine chiar şi după încheierea relaţiei profesionale dintre Angajați și Societate în conformitate cu legislația în vigoare și prevederile contractului individual de muncă, acolo unde este cazul.</w:t>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interzice folosirea informaţiilor obţinute de către angajații Societății în cursul activităţii profesionale în scop personal sau într-o manieră care poate fi contrară legii ori în detrimentul obiectivelor legitime şi etice ale Societății.</w:t>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Societarea garantează confidenţialitatea informaţiilor de care dispune, iar prelucrarea acestora se realizează prin metode care asigură transparenţă maximă pentru părţile interesate şi care nu permit accesul terţilor.</w:t>
      </w:r>
    </w:p>
    <w:p w:rsidR="00000000" w:rsidDel="00000000" w:rsidP="00000000" w:rsidRDefault="00000000" w:rsidRPr="00000000" w14:paraId="000000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 se vor transmite datele clienţilor către terţe părţi, cu excepţiile prevăzute de legislația în vigoare.</w:t>
      </w:r>
    </w:p>
    <w:p w:rsidR="00000000" w:rsidDel="00000000" w:rsidP="00000000" w:rsidRDefault="00000000" w:rsidRPr="00000000" w14:paraId="00000071">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7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Hărţuirea </w:t>
      </w:r>
    </w:p>
    <w:p w:rsidR="00000000" w:rsidDel="00000000" w:rsidP="00000000" w:rsidRDefault="00000000" w:rsidRPr="00000000" w14:paraId="0000007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trebuie să aibă o ţinută decentă şi adecvată.</w:t>
      </w:r>
    </w:p>
    <w:p w:rsidR="00000000" w:rsidDel="00000000" w:rsidP="00000000" w:rsidRDefault="00000000" w:rsidRPr="00000000" w14:paraId="0000007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Sunt strict interzise abuzurile, ameninţările, intimidarea sau hărţuirea fizică, verbală sau sexuală.</w:t>
      </w:r>
    </w:p>
    <w:p w:rsidR="00000000" w:rsidDel="00000000" w:rsidP="00000000" w:rsidRDefault="00000000" w:rsidRPr="00000000" w14:paraId="00000075">
      <w:pPr>
        <w:spacing w:after="0" w:line="240" w:lineRule="auto"/>
        <w:ind w:left="567" w:hanging="56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Spălarea de bani</w:t>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nu va lua parte la activităţi de spălare de bani şi se angajează să elaboreze şi să implementeze politici şi mecanisme de combatere a acesteia, în conformitate cu directivele și standardele europene și internaționale, precum și cu legislația națională și internațională în vigoare.</w:t>
      </w:r>
    </w:p>
    <w:p w:rsidR="00000000" w:rsidDel="00000000" w:rsidP="00000000" w:rsidRDefault="00000000" w:rsidRPr="00000000" w14:paraId="00000078">
      <w:pPr>
        <w:spacing w:after="0" w:line="240" w:lineRule="auto"/>
        <w:ind w:left="567" w:hanging="567"/>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Transparenţa</w:t>
      </w:r>
    </w:p>
    <w:p w:rsidR="00000000" w:rsidDel="00000000" w:rsidP="00000000" w:rsidRDefault="00000000" w:rsidRPr="00000000" w14:paraId="0000007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Organizaţia recunoaşte rolul fundamental al mijloacelor de informare şi realizează o comunicare transparentă către public, prin toate mediile de comunicare. În raport cu societatea civilă, angajații Societății acţionează în baza principiilor transparenţei, respectului, precum şi a grijii pentru imaginea organizaţiei.</w:t>
      </w:r>
    </w:p>
    <w:p w:rsidR="00000000" w:rsidDel="00000000" w:rsidP="00000000" w:rsidRDefault="00000000" w:rsidRPr="00000000" w14:paraId="0000007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și Angajații său acţionează cu promptitudine, într-o manieră completă şi fără discriminare, răspunzând atât nevoilor de informare corectă a publicului, cât şi solicitărilor de informaţii cu caracter public. Relaţia Societății cu mass media se bazează pe respectarea reciprocă a rolurilor şi obligaţiilor părţilor precum şi a exigenţelor de confidenţialitate comercială.</w:t>
      </w:r>
    </w:p>
    <w:p w:rsidR="00000000" w:rsidDel="00000000" w:rsidP="00000000" w:rsidRDefault="00000000" w:rsidRPr="00000000" w14:paraId="0000007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va publica informaţii despre politica salarială a organizaţiei, respectând însă confidenţialitatea datelor personale ale angajațiiui său.</w:t>
      </w:r>
    </w:p>
    <w:p w:rsidR="00000000" w:rsidDel="00000000" w:rsidP="00000000" w:rsidRDefault="00000000" w:rsidRPr="00000000" w14:paraId="0000007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Solicitările de informații de orice fel primite de către Societate din partea reprezentanţilor mass-media sau terților se redirecţionează către departamentul de comunicare din cadrul organizaţiei.</w:t>
      </w:r>
    </w:p>
    <w:p w:rsidR="00000000" w:rsidDel="00000000" w:rsidP="00000000" w:rsidRDefault="00000000" w:rsidRPr="00000000" w14:paraId="0000007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Informaţiile oferite de Societate sunt explicite, exacte, transparente şi complete din punctul de vedere al conținutului, astfel încât să permită celor cărora le sunt adresate luarea unor decizii în deplină cunoştinţă.</w:t>
      </w:r>
    </w:p>
    <w:p w:rsidR="00000000" w:rsidDel="00000000" w:rsidP="00000000" w:rsidRDefault="00000000" w:rsidRPr="00000000" w14:paraId="0000007F">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Clauze specifice</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Relaţia cu Angajații, inclusiv selecţia şi evaluarea angajaților</w:t>
      </w:r>
    </w:p>
    <w:p w:rsidR="00000000" w:rsidDel="00000000" w:rsidP="00000000" w:rsidRDefault="00000000" w:rsidRPr="00000000" w14:paraId="0000008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trebuie să se comporte într-un mod civilizat, să manifeste respect în relaţiile cu superiorii, colegii, subordonații, cât și cu clienţii organizaţiei, în vederea desfăşurării activităţilor zilnice într-un climat favorabil.</w:t>
      </w:r>
    </w:p>
    <w:p w:rsidR="00000000" w:rsidDel="00000000" w:rsidP="00000000" w:rsidRDefault="00000000" w:rsidRPr="00000000" w14:paraId="0000008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trebuie să asigure un mediu propice lucrului în echipă şi să promoveze în mod activ valorile prezentului Cod de etică şi conduită profesională.</w:t>
      </w:r>
    </w:p>
    <w:p w:rsidR="00000000" w:rsidDel="00000000" w:rsidP="00000000" w:rsidRDefault="00000000" w:rsidRPr="00000000" w14:paraId="0000008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trebuie să promoveze, în cadrul serviciului, relaţii bazate pe responsabilitate, respect reciproc, colaborare şi sprijin profesional.</w:t>
      </w:r>
    </w:p>
    <w:p w:rsidR="00000000" w:rsidDel="00000000" w:rsidP="00000000" w:rsidRDefault="00000000" w:rsidRPr="00000000" w14:paraId="0000008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Managementul Societății trebuie să fie un model de comportament etic şi să promoveze un climat organizațional în care valorile, politicile şi standardele de etică ale organizaţiei să fie cunoscute şi respectate.</w:t>
      </w:r>
    </w:p>
    <w:p w:rsidR="00000000" w:rsidDel="00000000" w:rsidP="00000000" w:rsidRDefault="00000000" w:rsidRPr="00000000" w14:paraId="0000008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În cadrul Societății  canalele de comunicare trebuie să fie deschise atât dinspre management către personal cât şi dinspre personal către management, comunicarea fiind bazată pe încredere şi respect reciproc între angajații organizaţiei de la toate nivelurile ierarhice.</w:t>
      </w:r>
    </w:p>
    <w:p w:rsidR="00000000" w:rsidDel="00000000" w:rsidP="00000000" w:rsidRDefault="00000000" w:rsidRPr="00000000" w14:paraId="0000008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trebuie să utilizeze practici corecte de angajare, care vor include evaluarea obiectivă, evitarea conflictelor de interese şi a mitei, precum şi interzicerea oricăror forme de discriminare în luarea deciziilor cu privire la selecţia şi evaluarea angajatului.</w:t>
      </w:r>
    </w:p>
    <w:p w:rsidR="00000000" w:rsidDel="00000000" w:rsidP="00000000" w:rsidRDefault="00000000" w:rsidRPr="00000000" w14:paraId="0000008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Deciziile cu privire la angajare şi promovare trebuie să se ia exclusiv în avantajul organizaţiei, pe baza evaluării pregătirii profesionale, a realizărilor și a conduitei individuale a candidatului, cu respectarea legislației în vigoare.</w:t>
      </w:r>
    </w:p>
    <w:p w:rsidR="00000000" w:rsidDel="00000000" w:rsidP="00000000" w:rsidRDefault="00000000" w:rsidRPr="00000000" w14:paraId="0000008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trebuie să ofere un tratament echitabil tuturor angajaților săi, inclusiv plata egală pentru munca egală, şi trebuie să asigure acestora sprijin pentru îmbunătățirea pregătirii profesionale şi formare profesională continuă.</w:t>
      </w:r>
    </w:p>
    <w:p w:rsidR="00000000" w:rsidDel="00000000" w:rsidP="00000000" w:rsidRDefault="00000000" w:rsidRPr="00000000" w14:paraId="000000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Atunci când există o divergenţă de opinii sau o disensiune între doi sau mai mulţi Angajați ai Societate este indicat ca aceste persoane să analizeze problema şi să o rezolve pe cale amiabilă.</w:t>
      </w:r>
    </w:p>
    <w:p w:rsidR="00000000" w:rsidDel="00000000" w:rsidP="00000000" w:rsidRDefault="00000000" w:rsidRPr="00000000" w14:paraId="0000008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Atunci când situaţia nu se poate remedia pe cale amiabilă de către părţile implicate, cazul este trimis la departamentul de etică al organizaţiei, care va media situația.</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Relaţia cu autorităţile</w:t>
      </w:r>
    </w:p>
    <w:p w:rsidR="00000000" w:rsidDel="00000000" w:rsidP="00000000" w:rsidRDefault="00000000" w:rsidRPr="00000000" w14:paraId="0000008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 angajații săi, Societatea asigură relaţii de colaborare cu autorităţile locale, centrale precum și cu alte entități, bazate pe principii de corectitudine şi transparenţă, fără a compromite independenţa şi obiectivele economice ale organizaţiei şi cu respectarea principiilor de comportament şi valorilor acestui Cod de etică şi conduită profesională.</w:t>
      </w:r>
    </w:p>
    <w:p w:rsidR="00000000" w:rsidDel="00000000" w:rsidP="00000000" w:rsidRDefault="00000000" w:rsidRPr="00000000" w14:paraId="0000008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În relațiile cu autoritățile, Angajații Societății vor refuza orice solicitări de intervenţie sau sugestii de intermediere care ar putea afecta desfăşurarea legală a unor activităţi din cadrul organizaţiei, inclusiv pe cele făcute prin oferirea în schimb de avantaje necuvenite.</w:t>
      </w:r>
    </w:p>
    <w:p w:rsidR="00000000" w:rsidDel="00000000" w:rsidP="00000000" w:rsidRDefault="00000000" w:rsidRPr="00000000" w14:paraId="0000009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va reacţiona în mod solidar cu celelalte organizații din domeniul său de activitate la orice presiune de corupție, orice estorcare de fonduri sau orice acțiune de obstrucționare nelegitimă din partea autorităților guvernamentale sau locale.</w:t>
      </w:r>
    </w:p>
    <w:p w:rsidR="00000000" w:rsidDel="00000000" w:rsidP="00000000" w:rsidRDefault="00000000" w:rsidRPr="00000000" w14:paraId="00000091">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Relaţia cu partenerii de afaceri</w:t>
      </w:r>
    </w:p>
    <w:p w:rsidR="00000000" w:rsidDel="00000000" w:rsidP="00000000" w:rsidRDefault="00000000" w:rsidRPr="00000000" w14:paraId="0000009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prin angajații săi, promovează concurenţa deschisă şi cinstită, cu derularea de relaţii contractuale în mod onest şi legal.</w:t>
      </w:r>
    </w:p>
    <w:p w:rsidR="00000000" w:rsidDel="00000000" w:rsidP="00000000" w:rsidRDefault="00000000" w:rsidRPr="00000000" w14:paraId="0000009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îşi bazează relaţiile cu partenerii şi clienţii pe practici legale, eficiente şi corecte, construind relaţii pe termen lung, demonstrându-și valoarea și integritatea.</w:t>
      </w:r>
    </w:p>
    <w:p w:rsidR="00000000" w:rsidDel="00000000" w:rsidP="00000000" w:rsidRDefault="00000000" w:rsidRPr="00000000" w14:paraId="0000009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sunt obligați:</w:t>
      </w:r>
    </w:p>
    <w:p w:rsidR="00000000" w:rsidDel="00000000" w:rsidP="00000000" w:rsidRDefault="00000000" w:rsidRPr="00000000" w14:paraId="0000009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Să cunoască foarte bine serviciile pe care organizaţia le oferă şi în mod special avantajele şi beneficiile relevante pentru fiecare partener şi client;</w:t>
      </w:r>
    </w:p>
    <w:p w:rsidR="00000000" w:rsidDel="00000000" w:rsidP="00000000" w:rsidRDefault="00000000" w:rsidRPr="00000000" w14:paraId="0000009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Să acţioneze în conformitate cu prevederile prezentului cod şi ale legislaţiei în vigoare în relaţiile cu partenerii şi clienţii şi să nu încerce să obţină avantaje personale prin utilizarea informaţiilor confidenţiale de care iau cunoştinţă;</w:t>
      </w:r>
    </w:p>
    <w:p w:rsidR="00000000" w:rsidDel="00000000" w:rsidP="00000000" w:rsidRDefault="00000000" w:rsidRPr="00000000" w14:paraId="0000009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Să promoveze valorile şi principiile etice ale Societățiiîn relaţiile cu partenerii şi clienţii, invocând, ori de câte ori este nevoie, prevederile Codului de etică şi conduită profesională şi standardele profesionale ale organizaţiei;</w:t>
      </w:r>
    </w:p>
    <w:p w:rsidR="00000000" w:rsidDel="00000000" w:rsidP="00000000" w:rsidRDefault="00000000" w:rsidRPr="00000000" w14:paraId="0000009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Să nu trateze partenerii şi clienţii în mod preferenţial, favorizându-i pe unii în detrimentul celorlalţi, pe criterii de prietenie, simpatie etc.;</w:t>
      </w:r>
    </w:p>
    <w:p w:rsidR="00000000" w:rsidDel="00000000" w:rsidP="00000000" w:rsidRDefault="00000000" w:rsidRPr="00000000" w14:paraId="0000009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Să acorde tratament egal tuturor partenerilor şi clienţilor şi să respecte regulile și procedurile cu stricteţe.</w:t>
      </w:r>
    </w:p>
    <w:p w:rsidR="00000000" w:rsidDel="00000000" w:rsidP="00000000" w:rsidRDefault="00000000" w:rsidRPr="00000000" w14:paraId="0000009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este responsabilă fiscal față de societate? și se angajează să implementeze programe de combatere a evaziunii fiscale la nivelul organizaţiei și să includă clauze corespunzătoare în relațiile comerciale cu furnizorii, partenerii și distribuitorii.</w:t>
      </w:r>
    </w:p>
    <w:p w:rsidR="00000000" w:rsidDel="00000000" w:rsidP="00000000" w:rsidRDefault="00000000" w:rsidRPr="00000000" w14:paraId="0000009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utilizează o clauză de calitate în contractele comerciale cu furnizorii și partenerii prin care aceștia pun la dispoziție specificațiile bunurilor și serviciilor utilizate în producerea propriilor bunuri furnizate organizației, în executarea de lucrări sau prestarea de servicii destinate acesteia, în vederea publicării pe site, dacă este cazul.</w:t>
      </w:r>
    </w:p>
    <w:p w:rsidR="00000000" w:rsidDel="00000000" w:rsidP="00000000" w:rsidRDefault="00000000" w:rsidRPr="00000000" w14:paraId="0000009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utilizează clauze de integritate și transparență în toate relațiile sale comerciale cu entități publice și private.</w:t>
      </w:r>
    </w:p>
    <w:p w:rsidR="00000000" w:rsidDel="00000000" w:rsidP="00000000" w:rsidRDefault="00000000" w:rsidRPr="00000000" w14:paraId="0000009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va include în contractele sale cu partenerii de afaceri o clauză referitoare la obligaţia acestora de a respecta prevederile prezentului Cod care le sunt incidente.</w:t>
      </w:r>
    </w:p>
    <w:p w:rsidR="00000000" w:rsidDel="00000000" w:rsidP="00000000" w:rsidRDefault="00000000" w:rsidRPr="00000000" w14:paraId="0000009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care reprezintă Societatea în cadrul unor organizaţii internaţionale, conferinţe, seminarii şi alte activităţi cu caracter internaţional au obligaţia să promoveze o imagine favorabilă ţării şi firmei în care activează.</w:t>
      </w:r>
    </w:p>
    <w:p w:rsidR="00000000" w:rsidDel="00000000" w:rsidP="00000000" w:rsidRDefault="00000000" w:rsidRPr="00000000" w14:paraId="000000A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În deplasările în afara ţării, angajații Societății sunt obligați să aibă o conduită adecvată regulilor de protocol şi să respecte legile şi obiceiurile ţării gazdă, atâta timp cât acestea nu contravin legislației naționale și prezentului Cod.</w:t>
      </w:r>
    </w:p>
    <w:p w:rsidR="00000000" w:rsidDel="00000000" w:rsidP="00000000" w:rsidRDefault="00000000" w:rsidRPr="00000000" w14:paraId="000000A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abordează o atitudine obiectivă în raport cu problemele de interes ale partenerilor și clienților săi.</w:t>
      </w:r>
    </w:p>
    <w:p w:rsidR="00000000" w:rsidDel="00000000" w:rsidP="00000000" w:rsidRDefault="00000000" w:rsidRPr="00000000" w14:paraId="000000A2">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A3">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Relaţia cu comunitatea</w:t>
      </w:r>
    </w:p>
    <w:p w:rsidR="00000000" w:rsidDel="00000000" w:rsidP="00000000" w:rsidRDefault="00000000" w:rsidRPr="00000000" w14:paraId="000000A4">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prin reprezentanţii săi, promovează un dialog deschis şi continuu cu clienţii, autorităţile publice, riveranii, organizaţiile nonguvernamentale şi alte părţi interesate de probleme generale de mediu.</w:t>
      </w:r>
    </w:p>
    <w:p w:rsidR="00000000" w:rsidDel="00000000" w:rsidP="00000000" w:rsidRDefault="00000000" w:rsidRPr="00000000" w14:paraId="000000A5">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monitorizează permanent respectarea nivelurilor de calitate prestabilite, percepţia clienţilor cu privire la calitate precum şi gradul de satisfacere a nevoilor acestora în raport cu serviciile prestate.</w:t>
      </w:r>
    </w:p>
    <w:p w:rsidR="00000000" w:rsidDel="00000000" w:rsidP="00000000" w:rsidRDefault="00000000" w:rsidRPr="00000000" w14:paraId="000000A6">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aderă la principiile dezvoltării durabile.</w:t>
      </w:r>
    </w:p>
    <w:p w:rsidR="00000000" w:rsidDel="00000000" w:rsidP="00000000" w:rsidRDefault="00000000" w:rsidRPr="00000000" w14:paraId="000000A7">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Angajații Societății respectă reglementările legale în vigoare, sunt conștienți de responsabilitatea sa față de mediul înconjurător și participă, atât la realizarea performanţelor de mediu cât și la dezvoltare durabilă.</w:t>
      </w:r>
    </w:p>
    <w:p w:rsidR="00000000" w:rsidDel="00000000" w:rsidP="00000000" w:rsidRDefault="00000000" w:rsidRPr="00000000" w14:paraId="000000A8">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își asumă obligația de remediere a tuturor consecințelor negative ale activităţii sale care nu au putut fi evitate, concomitent cu demararea unor programe de prevenire a unor riscuri similare.</w:t>
      </w:r>
    </w:p>
    <w:p w:rsidR="00000000" w:rsidDel="00000000" w:rsidP="00000000" w:rsidRDefault="00000000" w:rsidRPr="00000000" w14:paraId="000000A9">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Soceitatea este preocupată de educarea, conștientizarea, instruirea și motivarea angajaților săi în vederea creării unei culturii organizaționale de mediu.</w:t>
      </w:r>
    </w:p>
    <w:p w:rsidR="00000000" w:rsidDel="00000000" w:rsidP="00000000" w:rsidRDefault="00000000" w:rsidRPr="00000000" w14:paraId="000000AA">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se angajează ca orice activitate generatoare de venituri să contribuie la dezvoltarea socială și economică a comunităților pe termen mediu și lung de o manieră concretă și evaluabilă.</w:t>
      </w:r>
    </w:p>
    <w:p w:rsidR="00000000" w:rsidDel="00000000" w:rsidP="00000000" w:rsidRDefault="00000000" w:rsidRPr="00000000" w14:paraId="000000AB">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Societatea dezvoltă, adoptă și implementează programe de responsabilitate socială prin procese participative cu partenerii sociali și alte părți interesate.</w:t>
      </w:r>
    </w:p>
    <w:p w:rsidR="00000000" w:rsidDel="00000000" w:rsidP="00000000" w:rsidRDefault="00000000" w:rsidRPr="00000000" w14:paraId="000000AC">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A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40" w:right="0" w:hanging="44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Clauze privind aplicarea Codului</w:t>
      </w:r>
    </w:p>
    <w:p w:rsidR="00000000" w:rsidDel="00000000" w:rsidP="00000000" w:rsidRDefault="00000000" w:rsidRPr="00000000" w14:paraId="000000AE">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AF">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B0">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Structura de etică</w:t>
      </w:r>
    </w:p>
    <w:p w:rsidR="00000000" w:rsidDel="00000000" w:rsidP="00000000" w:rsidRDefault="00000000" w:rsidRPr="00000000" w14:paraId="000000B1">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În urma adoptării acestui Cod de etică și conduită profesională, Societatea va desemna un consilier de etică pentru a operaţionaliza această structură.</w:t>
      </w:r>
    </w:p>
    <w:p w:rsidR="00000000" w:rsidDel="00000000" w:rsidP="00000000" w:rsidRDefault="00000000" w:rsidRPr="00000000" w14:paraId="000000B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Atribuţiile acestui angajat vor fi: elaborarea, implementarea, monitorizarea şi perfecţionarea politicilor şi procedurilor aferente Codului de etică și conduită profesională, precum şi dezvoltarea unui mecanism independent pentru analiza conformității cu angajamentele stabilite în cadrul prezentului Cod.</w:t>
      </w:r>
    </w:p>
    <w:p w:rsidR="00000000" w:rsidDel="00000000" w:rsidP="00000000" w:rsidRDefault="00000000" w:rsidRPr="00000000" w14:paraId="000000B4">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Sistemul de avertizare de integritate</w:t>
      </w:r>
    </w:p>
    <w:p w:rsidR="00000000" w:rsidDel="00000000" w:rsidP="00000000" w:rsidRDefault="00000000" w:rsidRPr="00000000" w14:paraId="000000B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Soceitatea adoptă și implementează o politică dedicată avertizării de integritate. Această politică se bazează pe principiile expuse în prezentul Cod de etică și conduită profesională.</w:t>
      </w:r>
    </w:p>
    <w:p w:rsidR="00000000" w:rsidDel="00000000" w:rsidP="00000000" w:rsidRDefault="00000000" w:rsidRPr="00000000" w14:paraId="000000B7">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B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Răspundere și sancțiuni</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Nerespectarea Codului de etică şi conduită profesională este considerată abatere disciplinară şi se sancţionează conform prevederilor legale şi reglementărilor interne în vigoare.</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În cazul în care există sesizări din interiorul sau din afara organizaţiei cu privire la încălcarea prevederilor prezentului Cod de către Angajații Societății vor fi efectuate cercetări administrative, conform legislaţiei în vigoare.</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Problemele etice apărute în cadrul organizaţiei vor fi aduse la cunoştinţa persoanei care se ocupă de soluţionarea cazului, cu participarea consilierului de etică.</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Cazurile de conduită inadecvată şi măsurile adoptate vor fi popularizate în rândul Angajaților, cu păstrarea confidenţialităţii asupra identităţii persoanelor implicate.</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Respectarea dispoziţiilor prezentului Cod de etică şi conduită profesională este o condiţie obligatorie pentru toți angajații Societății, inclusiv pentru Angajații delegați sau detaşați.</w:t>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Prezentul Cod de etică şi conduită profesională intră în vigoare de la data aprobării sale.</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Dispoziţiile prezentului Cod se completează cu prevederile aplicabile din actele normative în vigoare.</w:t>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Implementarea și monitorizarea implementării Codului este de competența subdiviziunii responsabile de managementul resurselor umane din cadrul Societății.</w:t>
      </w:r>
    </w:p>
    <w:p w:rsidR="00000000" w:rsidDel="00000000" w:rsidP="00000000" w:rsidRDefault="00000000" w:rsidRPr="00000000" w14:paraId="000000C1">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40" w:right="0" w:hanging="44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Dispoziții finale</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Codul intră în vigoare la data aprobării de către Societate.</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Prezentul Cod este accesibil și se aplică fiecărui Angajat.</w:t>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Prevederile prezentului Cod de etică şi conduită profesională se aduc la cunoştinţa angajaților, în mod formalizat, după cum urmează:</w:t>
      </w:r>
    </w:p>
    <w:p w:rsidR="00000000" w:rsidDel="00000000" w:rsidP="00000000" w:rsidRDefault="00000000" w:rsidRPr="00000000" w14:paraId="000000C6">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pentru angajații existenți în statul de funcții al organizației, de către conducătorii ierarhici, la data intrării în vigoare a acestuia;</w:t>
      </w:r>
    </w:p>
    <w:p w:rsidR="00000000" w:rsidDel="00000000" w:rsidP="00000000" w:rsidRDefault="00000000" w:rsidRPr="00000000" w14:paraId="000000C7">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pentru noii angajați, de către departamentul de resurse umane, cu atribuții în acest sens, înainte ca aceștia să înceapă activitatea;</w:t>
      </w:r>
    </w:p>
    <w:p w:rsidR="00000000" w:rsidDel="00000000" w:rsidP="00000000" w:rsidRDefault="00000000" w:rsidRPr="00000000" w14:paraId="000000C8">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pentru întregul personal acest Cod trebuie să devină parte a acordului pe care îl are cu Societatea independent de natura juridică a acestuia.</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Prezentul Cod va fi adus la cunoştinţa, contra semnătură, tuturor angajaților.</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Acest Cod poate fi completat și actualizat periodic, în conformitate cu legislația în vigoare sau ca urmare a deciziilor de modificare a Codului. Orice modificare a Codului va fi adusă imediat la cunoștința tuturor Angajaților. Amendamentele la Cod vor fi comunicate Angajaților fie personal, prin postă electronică, fie prin afișarea într-o locație partajată, cu acces general, la sediul Societății.</w:t>
      </w:r>
    </w:p>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Prevederile Codului nu au caracter limitativ, orice alte dispoziții legale în materie sunt aplicabile categoriilor de Angajați cărora le sunt adresate.</w:t>
      </w:r>
    </w:p>
    <w:sectPr>
      <w:headerReference r:id="rId7" w:type="default"/>
      <w:pgSz w:h="15840" w:w="12240"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rFonts w:ascii="Montserrat" w:cs="Montserrat" w:eastAsia="Montserrat" w:hAnsi="Montserrat"/>
        <w:b w:val="1"/>
        <w:color w:val="00d67f"/>
        <w:sz w:val="20"/>
        <w:szCs w:val="20"/>
      </w:rPr>
    </w:pPr>
    <w:r w:rsidDel="00000000" w:rsidR="00000000" w:rsidRPr="00000000">
      <w:rPr>
        <w:b w:val="1"/>
        <w:rtl w:val="0"/>
      </w:rPr>
      <w:t xml:space="preserve">                                                                                                                 </w:t>
    </w:r>
    <w:r w:rsidDel="00000000" w:rsidR="00000000" w:rsidRPr="00000000">
      <w:rPr>
        <w:rFonts w:ascii="Montserrat" w:cs="Montserrat" w:eastAsia="Montserrat" w:hAnsi="Montserrat"/>
        <w:b w:val="1"/>
        <w:color w:val="00d67f"/>
        <w:sz w:val="20"/>
        <w:szCs w:val="20"/>
        <w:rtl w:val="0"/>
      </w:rPr>
      <w:t xml:space="preserve">LEGAL DOCUMENTS FOR STARTUPS. </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-104771</wp:posOffset>
          </wp:positionV>
          <wp:extent cx="1084837" cy="504825"/>
          <wp:effectExtent b="0" l="0" r="0" t="0"/>
          <wp:wrapNone/>
          <wp:docPr descr="startup_moldova-2" id="1" name="image1.png"/>
          <a:graphic>
            <a:graphicData uri="http://schemas.openxmlformats.org/drawingml/2006/picture">
              <pic:pic>
                <pic:nvPicPr>
                  <pic:cNvPr descr="startup_moldova-2" id="0" name="image1.png"/>
                  <pic:cNvPicPr preferRelativeResize="0"/>
                </pic:nvPicPr>
                <pic:blipFill>
                  <a:blip r:embed="rId1"/>
                  <a:srcRect b="0" l="0" r="0" t="0"/>
                  <a:stretch>
                    <a:fillRect/>
                  </a:stretch>
                </pic:blipFill>
                <pic:spPr>
                  <a:xfrm>
                    <a:off x="0" y="0"/>
                    <a:ext cx="1084837" cy="504825"/>
                  </a:xfrm>
                  <a:prstGeom prst="rect"/>
                  <a:ln/>
                </pic:spPr>
              </pic:pic>
            </a:graphicData>
          </a:graphic>
        </wp:anchor>
      </w:drawing>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rFonts w:ascii="Montserrat" w:cs="Montserrat" w:eastAsia="Montserrat" w:hAnsi="Montserrat"/>
        <w:b w:val="1"/>
        <w:color w:val="00d67f"/>
        <w:sz w:val="20"/>
        <w:szCs w:val="20"/>
      </w:rPr>
    </w:pPr>
    <w:r w:rsidDel="00000000" w:rsidR="00000000" w:rsidRPr="00000000">
      <w:rPr>
        <w:rFonts w:ascii="Montserrat" w:cs="Montserrat" w:eastAsia="Montserrat" w:hAnsi="Montserrat"/>
        <w:b w:val="1"/>
        <w:color w:val="00d67f"/>
        <w:sz w:val="20"/>
        <w:szCs w:val="20"/>
        <w:rtl w:val="0"/>
      </w:rPr>
      <w:t xml:space="preserve">                                                                                              Codul de etică şi conduită profesională</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40" w:hanging="3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decimal"/>
      <w:lvlText w:val="(%2)"/>
      <w:lvlJc w:val="left"/>
      <w:pPr>
        <w:ind w:left="1500" w:hanging="420"/>
      </w:pPr>
      <w:rPr/>
    </w:lvl>
    <w:lvl w:ilvl="2">
      <w:start w:val="8"/>
      <w:numFmt w:val="decimal"/>
      <w:lvlText w:val="%3."/>
      <w:lvlJc w:val="left"/>
      <w:pPr>
        <w:ind w:left="2340" w:hanging="360"/>
      </w:pPr>
      <w:rPr>
        <w:b w:val="1"/>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9"/>
      <w:numFmt w:val="lowerLetter"/>
      <w:lvlText w:val="(%1)"/>
      <w:lvlJc w:val="left"/>
      <w:pPr>
        <w:ind w:left="1080" w:hanging="360"/>
      </w:pPr>
      <w:rPr>
        <w:rFonts w:ascii="Calibri" w:cs="Calibri" w:eastAsia="Calibri" w:hAnsi="Calibri"/>
        <w:color w:val="000000"/>
      </w:rPr>
    </w:lvl>
    <w:lvl w:ilvl="1">
      <w:start w:val="1"/>
      <w:numFmt w:val="decimal"/>
      <w:lvlText w:val="(%2)"/>
      <w:lvlJc w:val="left"/>
      <w:pPr>
        <w:ind w:left="1940" w:hanging="500"/>
      </w:pPr>
      <w:rPr/>
    </w:lvl>
    <w:lvl w:ilvl="2">
      <w:start w:val="5"/>
      <w:numFmt w:val="decimal"/>
      <w:lvlText w:val="%3."/>
      <w:lvlJc w:val="left"/>
      <w:pPr>
        <w:ind w:left="2700" w:hanging="360"/>
      </w:pPr>
      <w:rPr/>
    </w:lvl>
    <w:lvl w:ilvl="3">
      <w:start w:val="1"/>
      <w:numFmt w:val="bullet"/>
      <w:lvlText w:val="-"/>
      <w:lvlJc w:val="left"/>
      <w:pPr>
        <w:ind w:left="3240" w:hanging="360"/>
      </w:pPr>
      <w:rPr>
        <w:rFonts w:ascii="Times" w:cs="Times" w:eastAsia="Times" w:hAnsi="Times"/>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800" w:hanging="44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1060" w:hanging="70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800" w:hanging="44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8">
    <w:lvl w:ilvl="0">
      <w:start w:val="1"/>
      <w:numFmt w:val="decimal"/>
      <w:lvlText w:val="(%1)"/>
      <w:lvlJc w:val="left"/>
      <w:pPr>
        <w:ind w:left="820" w:hanging="4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720" w:hanging="360"/>
      </w:pPr>
      <w:rPr/>
    </w:lvl>
    <w:lvl w:ilvl="1">
      <w:start w:val="1"/>
      <w:numFmt w:val="decimal"/>
      <w:lvlText w:val="(%2)"/>
      <w:lvlJc w:val="left"/>
      <w:pPr>
        <w:ind w:left="1460" w:hanging="38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decimal"/>
      <w:lvlText w:val="%1.%2."/>
      <w:lvlJc w:val="left"/>
      <w:pPr>
        <w:ind w:left="740" w:hanging="38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3">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9"/>
      <w:numFmt w:val="decimal"/>
      <w:lvlText w:val="%1."/>
      <w:lvlJc w:val="left"/>
      <w:pPr>
        <w:ind w:left="440" w:hanging="440"/>
      </w:pPr>
      <w:rPr/>
    </w:lvl>
    <w:lvl w:ilvl="1">
      <w:start w:val="1"/>
      <w:numFmt w:val="decimal"/>
      <w:lvlText w:val="%1.%2."/>
      <w:lvlJc w:val="left"/>
      <w:pPr>
        <w:ind w:left="2780" w:hanging="440"/>
      </w:pPr>
      <w:rPr/>
    </w:lvl>
    <w:lvl w:ilvl="2">
      <w:start w:val="1"/>
      <w:numFmt w:val="decimal"/>
      <w:lvlText w:val="%1.%2.%3."/>
      <w:lvlJc w:val="left"/>
      <w:pPr>
        <w:ind w:left="5400" w:hanging="720"/>
      </w:pPr>
      <w:rPr/>
    </w:lvl>
    <w:lvl w:ilvl="3">
      <w:start w:val="1"/>
      <w:numFmt w:val="decimal"/>
      <w:lvlText w:val="%1.%2.%3.%4."/>
      <w:lvlJc w:val="left"/>
      <w:pPr>
        <w:ind w:left="7740" w:hanging="720"/>
      </w:pPr>
      <w:rPr/>
    </w:lvl>
    <w:lvl w:ilvl="4">
      <w:start w:val="1"/>
      <w:numFmt w:val="decimal"/>
      <w:lvlText w:val="%1.%2.%3.%4.%5."/>
      <w:lvlJc w:val="left"/>
      <w:pPr>
        <w:ind w:left="10440" w:hanging="1080"/>
      </w:pPr>
      <w:rPr/>
    </w:lvl>
    <w:lvl w:ilvl="5">
      <w:start w:val="1"/>
      <w:numFmt w:val="decimal"/>
      <w:lvlText w:val="%1.%2.%3.%4.%5.%6."/>
      <w:lvlJc w:val="left"/>
      <w:pPr>
        <w:ind w:left="12780" w:hanging="1080"/>
      </w:pPr>
      <w:rPr/>
    </w:lvl>
    <w:lvl w:ilvl="6">
      <w:start w:val="1"/>
      <w:numFmt w:val="decimal"/>
      <w:lvlText w:val="%1.%2.%3.%4.%5.%6.%7."/>
      <w:lvlJc w:val="left"/>
      <w:pPr>
        <w:ind w:left="15480" w:hanging="1440"/>
      </w:pPr>
      <w:rPr/>
    </w:lvl>
    <w:lvl w:ilvl="7">
      <w:start w:val="1"/>
      <w:numFmt w:val="decimal"/>
      <w:lvlText w:val="%1.%2.%3.%4.%5.%6.%7.%8."/>
      <w:lvlJc w:val="left"/>
      <w:pPr>
        <w:ind w:left="17820" w:hanging="1440"/>
      </w:pPr>
      <w:rPr/>
    </w:lvl>
    <w:lvl w:ilvl="8">
      <w:start w:val="1"/>
      <w:numFmt w:val="decimal"/>
      <w:lvlText w:val="%1.%2.%3.%4.%5.%6.%7.%8.%9."/>
      <w:lvlJc w:val="left"/>
      <w:pPr>
        <w:ind w:left="20520" w:hanging="180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kmB8fMqRRfm+u+tJ35q5hyYUKQ==">CgMxLjAyCGguZ2pkZ3hzOAByITFtQjh5YktwMW5laTRyMUZGR05CNmhLaTVRYjB4WFlrYQ==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0x01010088AFF894A3084443A76B3BF4D3A5D83F</vt:lpwstr>
  </property>
</Properties>
</file>